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08" w:rsidRPr="0097156D" w:rsidRDefault="00B64208" w:rsidP="00B64208">
      <w:pPr>
        <w:jc w:val="right"/>
      </w:pPr>
      <w:r>
        <w:t>Приложение № 1</w:t>
      </w:r>
    </w:p>
    <w:p w:rsidR="00B64208" w:rsidRDefault="00B64208" w:rsidP="00B64208">
      <w:pPr>
        <w:jc w:val="right"/>
      </w:pPr>
      <w:r>
        <w:rPr>
          <w:lang w:val="kk-KZ"/>
        </w:rPr>
        <w:t>к договору на оказание брокерских услуг</w:t>
      </w:r>
    </w:p>
    <w:p w:rsidR="00B64208" w:rsidRDefault="00B64208" w:rsidP="00B64208">
      <w:pPr>
        <w:jc w:val="right"/>
      </w:pPr>
      <w:r>
        <w:rPr>
          <w:lang w:val="kk-KZ"/>
        </w:rPr>
        <w:t>и</w:t>
      </w:r>
      <w:r>
        <w:t xml:space="preserve"> услуг номинального держания</w:t>
      </w:r>
    </w:p>
    <w:p w:rsidR="00B64208" w:rsidRPr="0097156D" w:rsidRDefault="00B64208" w:rsidP="00B64208">
      <w:pPr>
        <w:jc w:val="right"/>
        <w:rPr>
          <w:lang w:val="kk-KZ"/>
        </w:rPr>
      </w:pPr>
      <w:r>
        <w:t xml:space="preserve">№ </w:t>
      </w:r>
      <w:r w:rsidRPr="00B64208">
        <w:t>_</w:t>
      </w:r>
      <w:r w:rsidR="00FD5BFF" w:rsidRPr="001E7660">
        <w:t>____</w:t>
      </w:r>
      <w:r w:rsidRPr="00B64208">
        <w:t>_</w:t>
      </w:r>
      <w:r>
        <w:t xml:space="preserve"> </w:t>
      </w:r>
      <w:r>
        <w:rPr>
          <w:lang w:val="kk-KZ"/>
        </w:rPr>
        <w:t>от «</w:t>
      </w:r>
      <w:r w:rsidRPr="00B64208">
        <w:t>_</w:t>
      </w:r>
      <w:r w:rsidR="00FD5BFF" w:rsidRPr="001E7660">
        <w:t>__</w:t>
      </w:r>
      <w:r w:rsidRPr="00B64208">
        <w:t>_</w:t>
      </w:r>
      <w:r>
        <w:rPr>
          <w:lang w:val="kk-KZ"/>
        </w:rPr>
        <w:t xml:space="preserve">» </w:t>
      </w:r>
      <w:r w:rsidRPr="00B64208">
        <w:t>___________</w:t>
      </w:r>
      <w:r>
        <w:rPr>
          <w:lang w:val="kk-KZ"/>
        </w:rPr>
        <w:t xml:space="preserve"> 20</w:t>
      </w:r>
      <w:r w:rsidRPr="00B64208">
        <w:t>_</w:t>
      </w:r>
      <w:r w:rsidR="00FD5BFF" w:rsidRPr="001E7660">
        <w:t>_</w:t>
      </w:r>
      <w:r w:rsidRPr="00B64208">
        <w:t>_</w:t>
      </w:r>
      <w:r>
        <w:rPr>
          <w:lang w:val="kk-KZ"/>
        </w:rPr>
        <w:t xml:space="preserve"> г.</w:t>
      </w:r>
    </w:p>
    <w:p w:rsidR="00B64208" w:rsidRDefault="00B64208" w:rsidP="00B64208">
      <w:pPr>
        <w:jc w:val="right"/>
      </w:pPr>
    </w:p>
    <w:p w:rsidR="00B64208" w:rsidRDefault="00B64208" w:rsidP="00B64208">
      <w:pPr>
        <w:jc w:val="center"/>
        <w:rPr>
          <w:b/>
          <w:bCs/>
          <w:lang w:val="kk-KZ"/>
        </w:rPr>
      </w:pPr>
      <w:r w:rsidRPr="009B3047">
        <w:rPr>
          <w:b/>
          <w:bCs/>
          <w:lang w:val="kk-KZ"/>
        </w:rPr>
        <w:t>Тарифы на оказание брокерских услуг и услуг номинального держания</w:t>
      </w:r>
      <w:r>
        <w:rPr>
          <w:b/>
          <w:bCs/>
          <w:lang w:val="kk-KZ"/>
        </w:rPr>
        <w:t xml:space="preserve"> </w:t>
      </w:r>
    </w:p>
    <w:p w:rsidR="00B64208" w:rsidRPr="00A10E10" w:rsidRDefault="00B64208" w:rsidP="00B64208">
      <w:pPr>
        <w:jc w:val="center"/>
        <w:rPr>
          <w:b/>
          <w:bCs/>
          <w:i/>
          <w:lang w:val="kk-KZ"/>
        </w:rPr>
      </w:pPr>
      <w:r>
        <w:rPr>
          <w:b/>
          <w:bCs/>
          <w:lang w:val="kk-KZ"/>
        </w:rPr>
        <w:t>АО «</w:t>
      </w:r>
      <w:r>
        <w:rPr>
          <w:b/>
          <w:bCs/>
          <w:lang w:val="en-US"/>
        </w:rPr>
        <w:t>PRIVATE ASSET MANAGEMENT</w:t>
      </w:r>
      <w:r>
        <w:rPr>
          <w:b/>
          <w:bCs/>
          <w:lang w:val="kk-KZ"/>
        </w:rPr>
        <w:t>»</w:t>
      </w:r>
    </w:p>
    <w:tbl>
      <w:tblPr>
        <w:tblW w:w="0" w:type="auto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3"/>
        <w:gridCol w:w="3543"/>
        <w:gridCol w:w="2068"/>
      </w:tblGrid>
      <w:tr w:rsidR="00B64208" w:rsidRPr="00DD0AD7" w:rsidTr="004F123B">
        <w:trPr>
          <w:trHeight w:val="475"/>
          <w:jc w:val="center"/>
        </w:trPr>
        <w:tc>
          <w:tcPr>
            <w:tcW w:w="3913" w:type="dxa"/>
            <w:shd w:val="clear" w:color="auto" w:fill="auto"/>
          </w:tcPr>
          <w:p w:rsidR="00B64208" w:rsidRPr="00DD0AD7" w:rsidRDefault="00B64208" w:rsidP="001E7660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DD0AD7">
              <w:rPr>
                <w:b/>
                <w:bCs/>
                <w:sz w:val="20"/>
                <w:szCs w:val="20"/>
                <w:lang w:val="kk-KZ"/>
              </w:rPr>
              <w:t>Услуги</w:t>
            </w:r>
          </w:p>
        </w:tc>
        <w:tc>
          <w:tcPr>
            <w:tcW w:w="3543" w:type="dxa"/>
            <w:shd w:val="clear" w:color="auto" w:fill="auto"/>
          </w:tcPr>
          <w:p w:rsidR="00B64208" w:rsidRPr="00DD0AD7" w:rsidRDefault="00B64208" w:rsidP="001E7660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DD0AD7">
              <w:rPr>
                <w:b/>
                <w:bCs/>
                <w:sz w:val="20"/>
                <w:szCs w:val="20"/>
                <w:lang w:val="kk-KZ"/>
              </w:rPr>
              <w:t>Тарифы Компании</w:t>
            </w:r>
          </w:p>
        </w:tc>
        <w:tc>
          <w:tcPr>
            <w:tcW w:w="2068" w:type="dxa"/>
            <w:shd w:val="clear" w:color="auto" w:fill="auto"/>
          </w:tcPr>
          <w:p w:rsidR="00B64208" w:rsidRPr="00DD0AD7" w:rsidRDefault="00B64208" w:rsidP="001E7660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DD0AD7">
              <w:rPr>
                <w:b/>
                <w:bCs/>
                <w:sz w:val="20"/>
                <w:szCs w:val="20"/>
                <w:lang w:val="kk-KZ"/>
              </w:rPr>
              <w:t>Сопутс</w:t>
            </w:r>
            <w:r w:rsidR="009316FE">
              <w:rPr>
                <w:b/>
                <w:bCs/>
                <w:sz w:val="20"/>
                <w:szCs w:val="20"/>
              </w:rPr>
              <w:t>т</w:t>
            </w:r>
            <w:r w:rsidRPr="00DD0AD7">
              <w:rPr>
                <w:b/>
                <w:bCs/>
                <w:sz w:val="20"/>
                <w:szCs w:val="20"/>
                <w:lang w:val="kk-KZ"/>
              </w:rPr>
              <w:t>вующие расходы</w:t>
            </w:r>
          </w:p>
        </w:tc>
      </w:tr>
      <w:tr w:rsidR="00B64208" w:rsidRPr="00DD0AD7" w:rsidTr="004F123B">
        <w:trPr>
          <w:trHeight w:val="271"/>
          <w:jc w:val="center"/>
        </w:trPr>
        <w:tc>
          <w:tcPr>
            <w:tcW w:w="9524" w:type="dxa"/>
            <w:gridSpan w:val="3"/>
            <w:shd w:val="clear" w:color="auto" w:fill="auto"/>
          </w:tcPr>
          <w:p w:rsidR="00B64208" w:rsidRPr="00DD0AD7" w:rsidRDefault="00B64208" w:rsidP="001E7660">
            <w:pPr>
              <w:jc w:val="center"/>
              <w:rPr>
                <w:b/>
                <w:bCs/>
                <w:i/>
                <w:sz w:val="20"/>
                <w:szCs w:val="20"/>
                <w:lang w:val="kk-KZ"/>
              </w:rPr>
            </w:pPr>
          </w:p>
          <w:p w:rsidR="00B64208" w:rsidRPr="00DD0AD7" w:rsidRDefault="001E7660" w:rsidP="001E7660">
            <w:pPr>
              <w:jc w:val="center"/>
              <w:rPr>
                <w:b/>
                <w:bCs/>
                <w:i/>
                <w:sz w:val="20"/>
                <w:szCs w:val="20"/>
                <w:lang w:val="kk-KZ"/>
              </w:rPr>
            </w:pPr>
            <w:r>
              <w:rPr>
                <w:b/>
                <w:bCs/>
                <w:i/>
                <w:sz w:val="20"/>
                <w:szCs w:val="20"/>
                <w:lang w:val="kk-KZ"/>
              </w:rPr>
              <w:t>Услуги номинального держания</w:t>
            </w:r>
          </w:p>
        </w:tc>
      </w:tr>
      <w:tr w:rsidR="00B6420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Открытие/закрытие лицевого счета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Бесплатно</w:t>
            </w:r>
          </w:p>
        </w:tc>
        <w:tc>
          <w:tcPr>
            <w:tcW w:w="2068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----</w:t>
            </w:r>
          </w:p>
        </w:tc>
      </w:tr>
      <w:tr w:rsidR="00B6420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 xml:space="preserve">Учет ценных бумаг </w:t>
            </w:r>
            <w:r w:rsidR="004F123B">
              <w:rPr>
                <w:sz w:val="20"/>
                <w:szCs w:val="20"/>
                <w:lang w:val="kk-KZ"/>
              </w:rPr>
              <w:t xml:space="preserve"> </w:t>
            </w:r>
            <w:r w:rsidRPr="00DD0AD7">
              <w:rPr>
                <w:sz w:val="20"/>
                <w:szCs w:val="20"/>
                <w:lang w:val="kk-KZ"/>
              </w:rPr>
              <w:t>и ведение лицевого счета в номинальном держании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Бесплатно</w:t>
            </w:r>
          </w:p>
        </w:tc>
        <w:tc>
          <w:tcPr>
            <w:tcW w:w="2068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 xml:space="preserve">Комиссия сторонних организаций </w:t>
            </w:r>
            <w:r>
              <w:rPr>
                <w:sz w:val="20"/>
                <w:szCs w:val="20"/>
                <w:lang w:val="kk-KZ"/>
              </w:rPr>
              <w:t>*</w:t>
            </w:r>
          </w:p>
        </w:tc>
      </w:tr>
      <w:tr w:rsidR="00B6420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1E7660" w:rsidRDefault="001E7660" w:rsidP="001E766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Зачисление ценных бумаг/</w:t>
            </w:r>
            <w:r w:rsidR="00B64208" w:rsidRPr="00DD0AD7">
              <w:rPr>
                <w:sz w:val="20"/>
                <w:szCs w:val="20"/>
                <w:lang w:val="kk-KZ"/>
              </w:rPr>
              <w:t xml:space="preserve">Ввод в номинальное </w:t>
            </w:r>
          </w:p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(со сменой прав собственности,</w:t>
            </w:r>
            <w:r w:rsidR="001E7660">
              <w:rPr>
                <w:sz w:val="20"/>
                <w:szCs w:val="20"/>
                <w:lang w:val="kk-KZ"/>
              </w:rPr>
              <w:t xml:space="preserve"> </w:t>
            </w:r>
            <w:r w:rsidR="001E7660" w:rsidRPr="00DD0AD7">
              <w:rPr>
                <w:sz w:val="20"/>
                <w:szCs w:val="20"/>
                <w:lang w:val="kk-KZ"/>
              </w:rPr>
              <w:t>без смены прав собственности</w:t>
            </w:r>
            <w:r w:rsidR="001E7660">
              <w:rPr>
                <w:sz w:val="20"/>
                <w:szCs w:val="20"/>
                <w:lang w:val="kk-KZ"/>
              </w:rPr>
              <w:t>, с платежом/без платежа, покупка/продажа, первичное размещение</w:t>
            </w:r>
            <w:r w:rsidRPr="00DD0AD7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64208" w:rsidRDefault="001E7660" w:rsidP="001E766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Без смены прав собственности – бесплатно;</w:t>
            </w:r>
          </w:p>
          <w:p w:rsidR="001E7660" w:rsidRPr="00DD0AD7" w:rsidRDefault="001E7660" w:rsidP="001E7660">
            <w:pPr>
              <w:rPr>
                <w:sz w:val="20"/>
                <w:szCs w:val="20"/>
              </w:rPr>
            </w:pPr>
            <w:r w:rsidRPr="00DD0AD7">
              <w:rPr>
                <w:sz w:val="20"/>
                <w:szCs w:val="20"/>
              </w:rPr>
              <w:t xml:space="preserve">Со сменой прав собственности </w:t>
            </w:r>
            <w:r>
              <w:rPr>
                <w:sz w:val="20"/>
                <w:szCs w:val="20"/>
              </w:rPr>
              <w:t>без перевода денег – 0,03 % от суммы операции</w:t>
            </w:r>
            <w:r w:rsidR="004F123B">
              <w:rPr>
                <w:sz w:val="20"/>
                <w:szCs w:val="20"/>
              </w:rPr>
              <w:t xml:space="preserve"> (</w:t>
            </w:r>
            <w:r w:rsidR="004F123B">
              <w:rPr>
                <w:sz w:val="20"/>
                <w:szCs w:val="20"/>
                <w:lang w:val="en-US"/>
              </w:rPr>
              <w:t>min</w:t>
            </w:r>
            <w:r w:rsidR="004F123B" w:rsidRPr="004F123B">
              <w:rPr>
                <w:sz w:val="20"/>
                <w:szCs w:val="20"/>
              </w:rPr>
              <w:t xml:space="preserve"> </w:t>
            </w:r>
            <w:r w:rsidR="004F123B">
              <w:rPr>
                <w:sz w:val="20"/>
                <w:szCs w:val="20"/>
              </w:rPr>
              <w:t>2 МРП)</w:t>
            </w:r>
            <w:r>
              <w:rPr>
                <w:sz w:val="20"/>
                <w:szCs w:val="20"/>
              </w:rPr>
              <w:t>;</w:t>
            </w:r>
          </w:p>
          <w:p w:rsidR="001E7660" w:rsidRPr="00DD0AD7" w:rsidRDefault="001E7660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</w:rPr>
              <w:t xml:space="preserve">Со сменой прав собственности </w:t>
            </w:r>
            <w:r>
              <w:rPr>
                <w:sz w:val="20"/>
                <w:szCs w:val="20"/>
              </w:rPr>
              <w:t>с переводом денег – 0,5% от суммы операции/сделки</w:t>
            </w:r>
            <w:r w:rsidR="004F123B">
              <w:rPr>
                <w:sz w:val="20"/>
                <w:szCs w:val="20"/>
              </w:rPr>
              <w:t xml:space="preserve"> (</w:t>
            </w:r>
            <w:r w:rsidR="004F123B">
              <w:rPr>
                <w:sz w:val="20"/>
                <w:szCs w:val="20"/>
                <w:lang w:val="en-US"/>
              </w:rPr>
              <w:t>min</w:t>
            </w:r>
            <w:r w:rsidR="004F123B" w:rsidRPr="004F123B">
              <w:rPr>
                <w:sz w:val="20"/>
                <w:szCs w:val="20"/>
              </w:rPr>
              <w:t xml:space="preserve"> 3 </w:t>
            </w:r>
            <w:r w:rsidR="004F123B">
              <w:rPr>
                <w:sz w:val="20"/>
                <w:szCs w:val="20"/>
              </w:rPr>
              <w:t>МРП)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68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 xml:space="preserve">Комиссия сторонних организаций </w:t>
            </w:r>
          </w:p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</w:p>
        </w:tc>
      </w:tr>
      <w:tr w:rsidR="00B6420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4F123B" w:rsidRDefault="001E7660" w:rsidP="004F123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Списание ценных бумаг/Вывод из номинального держания</w:t>
            </w:r>
          </w:p>
          <w:p w:rsidR="00B64208" w:rsidRPr="00DD0AD7" w:rsidRDefault="001E7660" w:rsidP="004F123B">
            <w:pPr>
              <w:jc w:val="both"/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(со сменой прав собственности,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D0AD7">
              <w:rPr>
                <w:sz w:val="20"/>
                <w:szCs w:val="20"/>
                <w:lang w:val="kk-KZ"/>
              </w:rPr>
              <w:t>без смены прав собственности</w:t>
            </w:r>
            <w:r>
              <w:rPr>
                <w:sz w:val="20"/>
                <w:szCs w:val="20"/>
                <w:lang w:val="kk-KZ"/>
              </w:rPr>
              <w:t>, с платежом/без платежа, покупка/продажа, первичное размещение</w:t>
            </w:r>
            <w:r w:rsidRPr="00DD0AD7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64208" w:rsidRDefault="00B64208" w:rsidP="001E7660">
            <w:pPr>
              <w:rPr>
                <w:sz w:val="20"/>
                <w:szCs w:val="20"/>
              </w:rPr>
            </w:pPr>
            <w:r w:rsidRPr="00DD0AD7">
              <w:rPr>
                <w:sz w:val="20"/>
                <w:szCs w:val="20"/>
              </w:rPr>
              <w:t xml:space="preserve">Без смены прав собственности – </w:t>
            </w:r>
            <w:r w:rsidR="004F123B">
              <w:rPr>
                <w:sz w:val="20"/>
                <w:szCs w:val="20"/>
              </w:rPr>
              <w:t>1 МРП</w:t>
            </w:r>
            <w:r w:rsidRPr="00DD0AD7">
              <w:rPr>
                <w:sz w:val="20"/>
                <w:szCs w:val="20"/>
              </w:rPr>
              <w:t>;</w:t>
            </w:r>
          </w:p>
          <w:p w:rsidR="004F123B" w:rsidRPr="00DD0AD7" w:rsidRDefault="004F123B" w:rsidP="004F123B">
            <w:pPr>
              <w:rPr>
                <w:sz w:val="20"/>
                <w:szCs w:val="20"/>
              </w:rPr>
            </w:pPr>
            <w:r w:rsidRPr="00DD0AD7">
              <w:rPr>
                <w:sz w:val="20"/>
                <w:szCs w:val="20"/>
              </w:rPr>
              <w:t xml:space="preserve">Со сменой прав собственности </w:t>
            </w:r>
            <w:r>
              <w:rPr>
                <w:sz w:val="20"/>
                <w:szCs w:val="20"/>
              </w:rPr>
              <w:t>без перевода денег – 0,03 % от суммы операции (</w:t>
            </w:r>
            <w:r>
              <w:rPr>
                <w:sz w:val="20"/>
                <w:szCs w:val="20"/>
                <w:lang w:val="en-US"/>
              </w:rPr>
              <w:t>min</w:t>
            </w:r>
            <w:r w:rsidRPr="004F12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МРП);</w:t>
            </w:r>
          </w:p>
          <w:p w:rsidR="00B64208" w:rsidRPr="004F123B" w:rsidRDefault="004F123B" w:rsidP="001E7660">
            <w:pPr>
              <w:rPr>
                <w:sz w:val="20"/>
                <w:szCs w:val="20"/>
              </w:rPr>
            </w:pPr>
            <w:r w:rsidRPr="00DD0AD7">
              <w:rPr>
                <w:sz w:val="20"/>
                <w:szCs w:val="20"/>
              </w:rPr>
              <w:t xml:space="preserve">Со сменой прав собственности </w:t>
            </w:r>
            <w:r>
              <w:rPr>
                <w:sz w:val="20"/>
                <w:szCs w:val="20"/>
              </w:rPr>
              <w:t>с переводом денег – 0,5% от суммы операции/сделки (</w:t>
            </w:r>
            <w:r>
              <w:rPr>
                <w:sz w:val="20"/>
                <w:szCs w:val="20"/>
                <w:lang w:val="en-US"/>
              </w:rPr>
              <w:t>min</w:t>
            </w:r>
            <w:r w:rsidRPr="004F123B">
              <w:rPr>
                <w:sz w:val="20"/>
                <w:szCs w:val="20"/>
              </w:rPr>
              <w:t xml:space="preserve"> 3 </w:t>
            </w:r>
            <w:r>
              <w:rPr>
                <w:sz w:val="20"/>
                <w:szCs w:val="20"/>
              </w:rPr>
              <w:t>МРП).</w:t>
            </w:r>
          </w:p>
        </w:tc>
        <w:tc>
          <w:tcPr>
            <w:tcW w:w="2068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 xml:space="preserve">Комиссия сторонних организаций </w:t>
            </w:r>
          </w:p>
          <w:p w:rsidR="00B64208" w:rsidRPr="00DD0AD7" w:rsidRDefault="00B64208" w:rsidP="001E7660">
            <w:pPr>
              <w:rPr>
                <w:sz w:val="20"/>
                <w:szCs w:val="20"/>
              </w:rPr>
            </w:pPr>
          </w:p>
        </w:tc>
      </w:tr>
      <w:tr w:rsidR="00B6420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Регистрация залоговых операций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64208" w:rsidRPr="00DD0AD7" w:rsidRDefault="00B64208" w:rsidP="001E7660">
            <w:pPr>
              <w:rPr>
                <w:sz w:val="20"/>
                <w:szCs w:val="20"/>
              </w:rPr>
            </w:pPr>
            <w:r w:rsidRPr="00DD0AD7">
              <w:rPr>
                <w:sz w:val="20"/>
                <w:szCs w:val="20"/>
              </w:rPr>
              <w:t>7 МРП</w:t>
            </w:r>
          </w:p>
        </w:tc>
        <w:tc>
          <w:tcPr>
            <w:tcW w:w="2068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Комиссия сторонних организаций</w:t>
            </w:r>
          </w:p>
        </w:tc>
      </w:tr>
      <w:tr w:rsidR="00B6420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Блокирование/с</w:t>
            </w:r>
            <w:r w:rsidR="004F123B">
              <w:rPr>
                <w:sz w:val="20"/>
                <w:szCs w:val="20"/>
                <w:lang w:val="kk-KZ"/>
              </w:rPr>
              <w:t xml:space="preserve">нятие блокирования ценных бумаг </w:t>
            </w:r>
            <w:r w:rsidRPr="00DD0AD7">
              <w:rPr>
                <w:sz w:val="20"/>
                <w:szCs w:val="20"/>
                <w:lang w:val="kk-KZ"/>
              </w:rPr>
              <w:t>(гарантийный взнос,</w:t>
            </w:r>
            <w:r w:rsidR="004F123B">
              <w:rPr>
                <w:sz w:val="20"/>
                <w:szCs w:val="20"/>
                <w:lang w:val="kk-KZ"/>
              </w:rPr>
              <w:t xml:space="preserve"> предторговое, по решению суда)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64208" w:rsidRPr="00B64208" w:rsidRDefault="00B64208" w:rsidP="001E7660">
            <w:pPr>
              <w:rPr>
                <w:sz w:val="20"/>
                <w:szCs w:val="20"/>
              </w:rPr>
            </w:pPr>
            <w:r w:rsidRPr="00DD0AD7">
              <w:rPr>
                <w:sz w:val="20"/>
                <w:szCs w:val="20"/>
              </w:rPr>
              <w:t>1 МРП</w:t>
            </w:r>
          </w:p>
          <w:p w:rsidR="00B64208" w:rsidRPr="00B64208" w:rsidRDefault="00B64208" w:rsidP="001E7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  <w:lang w:val="kk-KZ"/>
              </w:rPr>
              <w:t xml:space="preserve"> решению суда - бесплатно</w:t>
            </w:r>
          </w:p>
        </w:tc>
        <w:tc>
          <w:tcPr>
            <w:tcW w:w="2068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Комиссия сторонних организаций</w:t>
            </w:r>
          </w:p>
        </w:tc>
      </w:tr>
      <w:tr w:rsidR="001A570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1A5708" w:rsidRPr="00DD0AD7" w:rsidRDefault="001A57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Выдача выписки с лицевого счета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A5708" w:rsidRPr="00DD0AD7" w:rsidRDefault="001A57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Один раз в месяц – бесплатно;</w:t>
            </w:r>
            <w:r>
              <w:rPr>
                <w:sz w:val="20"/>
                <w:szCs w:val="20"/>
                <w:lang w:val="kk-KZ"/>
              </w:rPr>
              <w:t>**</w:t>
            </w:r>
          </w:p>
          <w:p w:rsidR="001A5708" w:rsidRPr="00DD0AD7" w:rsidRDefault="001A57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По запросу клиента – 1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D0AD7">
              <w:rPr>
                <w:sz w:val="20"/>
                <w:szCs w:val="20"/>
                <w:lang w:val="kk-KZ"/>
              </w:rPr>
              <w:t>000</w:t>
            </w:r>
            <w:r>
              <w:rPr>
                <w:sz w:val="20"/>
                <w:szCs w:val="20"/>
              </w:rPr>
              <w:t>,00</w:t>
            </w:r>
            <w:r w:rsidRPr="00DD0AD7">
              <w:rPr>
                <w:sz w:val="20"/>
                <w:szCs w:val="20"/>
                <w:lang w:val="kk-KZ"/>
              </w:rPr>
              <w:t xml:space="preserve"> тенге.</w:t>
            </w:r>
          </w:p>
        </w:tc>
        <w:tc>
          <w:tcPr>
            <w:tcW w:w="2068" w:type="dxa"/>
            <w:shd w:val="clear" w:color="auto" w:fill="auto"/>
          </w:tcPr>
          <w:p w:rsidR="001A5708" w:rsidRPr="00DD0AD7" w:rsidRDefault="001A57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----</w:t>
            </w:r>
          </w:p>
        </w:tc>
      </w:tr>
      <w:tr w:rsidR="001A570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1A5708" w:rsidRPr="00DD0AD7" w:rsidRDefault="001A57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История счета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A5708" w:rsidRPr="00DD0AD7" w:rsidRDefault="001A57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Один раз в месяц – бесплатно;</w:t>
            </w:r>
            <w:r>
              <w:rPr>
                <w:sz w:val="20"/>
                <w:szCs w:val="20"/>
                <w:lang w:val="kk-KZ"/>
              </w:rPr>
              <w:t>**</w:t>
            </w:r>
          </w:p>
          <w:p w:rsidR="001A5708" w:rsidRPr="00DD0AD7" w:rsidRDefault="001A57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 xml:space="preserve">По запросу клиента – </w:t>
            </w:r>
          </w:p>
          <w:p w:rsidR="001A5708" w:rsidRPr="00DD0AD7" w:rsidRDefault="001A57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1 000,00 тенге.</w:t>
            </w:r>
          </w:p>
        </w:tc>
        <w:tc>
          <w:tcPr>
            <w:tcW w:w="2068" w:type="dxa"/>
            <w:shd w:val="clear" w:color="auto" w:fill="auto"/>
          </w:tcPr>
          <w:p w:rsidR="001A5708" w:rsidRPr="00DD0AD7" w:rsidRDefault="001A57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----</w:t>
            </w:r>
          </w:p>
        </w:tc>
      </w:tr>
      <w:tr w:rsidR="00B6420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Конвертация финансовых инструментов (акции, депозитарные расписки)</w:t>
            </w:r>
          </w:p>
        </w:tc>
        <w:tc>
          <w:tcPr>
            <w:tcW w:w="354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Комиссия Глобального кастоди</w:t>
            </w:r>
            <w:r>
              <w:rPr>
                <w:sz w:val="20"/>
                <w:szCs w:val="20"/>
                <w:lang w:val="kk-KZ"/>
              </w:rPr>
              <w:t xml:space="preserve"> и иных сторонних организаций </w:t>
            </w:r>
            <w:r w:rsidRPr="00DD0AD7">
              <w:rPr>
                <w:sz w:val="20"/>
                <w:szCs w:val="20"/>
                <w:lang w:val="kk-KZ"/>
              </w:rPr>
              <w:t xml:space="preserve"> в двойном размере</w:t>
            </w:r>
          </w:p>
        </w:tc>
        <w:tc>
          <w:tcPr>
            <w:tcW w:w="2068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</w:p>
        </w:tc>
      </w:tr>
      <w:tr w:rsidR="00B6420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B64208" w:rsidRPr="00F971B6" w:rsidRDefault="00B64208" w:rsidP="00F971B6">
            <w:pPr>
              <w:rPr>
                <w:sz w:val="20"/>
                <w:szCs w:val="20"/>
              </w:rPr>
            </w:pPr>
            <w:r w:rsidRPr="00DD0AD7">
              <w:rPr>
                <w:sz w:val="20"/>
                <w:szCs w:val="20"/>
                <w:lang w:val="kk-KZ"/>
              </w:rPr>
              <w:t>Перевод денежных средств со счета номинального держания</w:t>
            </w:r>
            <w:r w:rsidR="00F971B6" w:rsidRPr="00F971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B64208" w:rsidRDefault="008518D8" w:rsidP="008518D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B64208" w:rsidRPr="00DD0AD7">
              <w:rPr>
                <w:sz w:val="20"/>
                <w:szCs w:val="20"/>
                <w:lang w:val="kk-KZ"/>
              </w:rPr>
              <w:t>00,00 тенге</w:t>
            </w:r>
            <w:r w:rsidR="00F971B6">
              <w:rPr>
                <w:sz w:val="20"/>
                <w:szCs w:val="20"/>
                <w:lang w:val="kk-KZ"/>
              </w:rPr>
              <w:t xml:space="preserve"> </w:t>
            </w:r>
          </w:p>
          <w:p w:rsidR="00F971B6" w:rsidRPr="00DD0AD7" w:rsidRDefault="00F971B6" w:rsidP="008518D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068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 xml:space="preserve">Комиссия сторонних организаций </w:t>
            </w:r>
          </w:p>
        </w:tc>
      </w:tr>
      <w:tr w:rsidR="004F123B" w:rsidRPr="00DD0AD7" w:rsidTr="00CA46FD">
        <w:trPr>
          <w:jc w:val="center"/>
        </w:trPr>
        <w:tc>
          <w:tcPr>
            <w:tcW w:w="9524" w:type="dxa"/>
            <w:gridSpan w:val="3"/>
            <w:shd w:val="clear" w:color="auto" w:fill="auto"/>
          </w:tcPr>
          <w:p w:rsidR="004F123B" w:rsidRPr="004F123B" w:rsidRDefault="004F123B" w:rsidP="004F123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Брокерские услуги</w:t>
            </w:r>
          </w:p>
        </w:tc>
      </w:tr>
      <w:tr w:rsidR="00B64208" w:rsidRPr="00DD0AD7" w:rsidTr="001E7660">
        <w:trPr>
          <w:jc w:val="center"/>
        </w:trPr>
        <w:tc>
          <w:tcPr>
            <w:tcW w:w="9524" w:type="dxa"/>
            <w:gridSpan w:val="3"/>
            <w:shd w:val="clear" w:color="auto" w:fill="auto"/>
          </w:tcPr>
          <w:p w:rsidR="00B64208" w:rsidRPr="00DD0AD7" w:rsidRDefault="00B64208" w:rsidP="001E7660">
            <w:pPr>
              <w:jc w:val="center"/>
              <w:rPr>
                <w:rFonts w:ascii="Tahoma" w:hAnsi="Tahoma" w:cs="Tahoma"/>
                <w:b/>
                <w:i/>
                <w:color w:val="3C3D3E"/>
                <w:sz w:val="20"/>
                <w:szCs w:val="20"/>
                <w:shd w:val="clear" w:color="auto" w:fill="FFFFFF"/>
              </w:rPr>
            </w:pPr>
            <w:r w:rsidRPr="00DD0AD7">
              <w:rPr>
                <w:b/>
                <w:i/>
                <w:sz w:val="20"/>
                <w:szCs w:val="20"/>
                <w:lang w:val="kk-KZ"/>
              </w:rPr>
              <w:t>Сделки на локальном рынке</w:t>
            </w:r>
          </w:p>
        </w:tc>
      </w:tr>
      <w:tr w:rsidR="00B6420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Сделки с государственными ценными бумагами</w:t>
            </w:r>
          </w:p>
        </w:tc>
        <w:tc>
          <w:tcPr>
            <w:tcW w:w="354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0,03% от суммы сделки, не менее 2 МРП</w:t>
            </w:r>
          </w:p>
        </w:tc>
        <w:tc>
          <w:tcPr>
            <w:tcW w:w="2068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 xml:space="preserve">Комиссия сторонних организаций </w:t>
            </w:r>
          </w:p>
        </w:tc>
      </w:tr>
      <w:tr w:rsidR="00B6420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Сделки с корпоративными ценными бумагами</w:t>
            </w:r>
          </w:p>
        </w:tc>
        <w:tc>
          <w:tcPr>
            <w:tcW w:w="354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0,05% от суммы сделки, не менее 2 МРП</w:t>
            </w:r>
          </w:p>
        </w:tc>
        <w:tc>
          <w:tcPr>
            <w:tcW w:w="2068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 xml:space="preserve">Комиссия сторонних организаций </w:t>
            </w:r>
          </w:p>
        </w:tc>
      </w:tr>
      <w:tr w:rsidR="008518D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8518D8" w:rsidRPr="00DD0AD7" w:rsidRDefault="008518D8" w:rsidP="008518D8">
            <w:pPr>
              <w:rPr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  <w:tc>
          <w:tcPr>
            <w:tcW w:w="3543" w:type="dxa"/>
            <w:shd w:val="clear" w:color="auto" w:fill="auto"/>
          </w:tcPr>
          <w:p w:rsidR="008518D8" w:rsidRPr="00DD0AD7" w:rsidRDefault="008518D8" w:rsidP="001E766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068" w:type="dxa"/>
            <w:shd w:val="clear" w:color="auto" w:fill="auto"/>
          </w:tcPr>
          <w:p w:rsidR="008518D8" w:rsidRPr="00DD0AD7" w:rsidRDefault="008518D8" w:rsidP="001E7660">
            <w:pPr>
              <w:rPr>
                <w:sz w:val="20"/>
                <w:szCs w:val="20"/>
                <w:lang w:val="kk-KZ"/>
              </w:rPr>
            </w:pPr>
          </w:p>
        </w:tc>
      </w:tr>
      <w:tr w:rsidR="00B64208" w:rsidRPr="00DD0AD7" w:rsidTr="001E7660">
        <w:trPr>
          <w:jc w:val="center"/>
        </w:trPr>
        <w:tc>
          <w:tcPr>
            <w:tcW w:w="9524" w:type="dxa"/>
            <w:gridSpan w:val="3"/>
            <w:shd w:val="clear" w:color="auto" w:fill="auto"/>
          </w:tcPr>
          <w:p w:rsidR="00B64208" w:rsidRPr="00DD0AD7" w:rsidRDefault="00B64208" w:rsidP="001E7660">
            <w:pPr>
              <w:jc w:val="center"/>
              <w:rPr>
                <w:sz w:val="20"/>
                <w:szCs w:val="20"/>
              </w:rPr>
            </w:pPr>
            <w:r w:rsidRPr="00DD0AD7">
              <w:rPr>
                <w:b/>
                <w:i/>
                <w:sz w:val="20"/>
                <w:szCs w:val="20"/>
                <w:lang w:val="kk-KZ"/>
              </w:rPr>
              <w:t>Сделки РЕПО</w:t>
            </w:r>
          </w:p>
        </w:tc>
      </w:tr>
      <w:tr w:rsidR="00B6420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Сделки РЕПО и автоматическое РЕПО</w:t>
            </w:r>
          </w:p>
        </w:tc>
        <w:tc>
          <w:tcPr>
            <w:tcW w:w="354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0,15 % от разницы сумм открытия и закрытия, не менее 2 МРП.</w:t>
            </w:r>
          </w:p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</w:rPr>
              <w:t>Взимается при закрытии сделки.</w:t>
            </w:r>
            <w:r w:rsidRPr="00DD0AD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068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 xml:space="preserve">Комиссия сторонних организаций </w:t>
            </w:r>
          </w:p>
        </w:tc>
      </w:tr>
      <w:tr w:rsidR="00B6420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 xml:space="preserve">Изменение параметров сделки РЕПО </w:t>
            </w:r>
          </w:p>
        </w:tc>
        <w:tc>
          <w:tcPr>
            <w:tcW w:w="354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2 МРП за каждую оп</w:t>
            </w:r>
            <w:r>
              <w:rPr>
                <w:sz w:val="20"/>
                <w:szCs w:val="20"/>
                <w:lang w:val="kk-KZ"/>
              </w:rPr>
              <w:t>ерацию</w:t>
            </w:r>
          </w:p>
        </w:tc>
        <w:tc>
          <w:tcPr>
            <w:tcW w:w="2068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 xml:space="preserve">Комиссия сторонних организаций </w:t>
            </w:r>
          </w:p>
        </w:tc>
      </w:tr>
      <w:tr w:rsidR="00B64208" w:rsidRPr="00DD0AD7" w:rsidTr="001E7660">
        <w:trPr>
          <w:jc w:val="center"/>
        </w:trPr>
        <w:tc>
          <w:tcPr>
            <w:tcW w:w="9524" w:type="dxa"/>
            <w:gridSpan w:val="3"/>
            <w:shd w:val="clear" w:color="auto" w:fill="auto"/>
          </w:tcPr>
          <w:p w:rsidR="00B64208" w:rsidRPr="00DD0AD7" w:rsidRDefault="00B64208" w:rsidP="001E7660">
            <w:pPr>
              <w:jc w:val="center"/>
              <w:rPr>
                <w:sz w:val="20"/>
                <w:szCs w:val="20"/>
                <w:lang w:val="kk-KZ"/>
              </w:rPr>
            </w:pPr>
            <w:r w:rsidRPr="00DD0AD7">
              <w:rPr>
                <w:b/>
                <w:i/>
                <w:sz w:val="20"/>
                <w:szCs w:val="20"/>
                <w:lang w:val="kk-KZ"/>
              </w:rPr>
              <w:t>Сделки на международном рынке</w:t>
            </w:r>
            <w:r w:rsidR="004D70DB">
              <w:rPr>
                <w:b/>
                <w:i/>
                <w:sz w:val="20"/>
                <w:szCs w:val="20"/>
                <w:lang w:val="kk-KZ"/>
              </w:rPr>
              <w:t>***</w:t>
            </w:r>
          </w:p>
        </w:tc>
      </w:tr>
      <w:tr w:rsidR="00B64208" w:rsidRPr="00DD0AD7" w:rsidTr="004F123B">
        <w:trPr>
          <w:jc w:val="center"/>
        </w:trPr>
        <w:tc>
          <w:tcPr>
            <w:tcW w:w="391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Сделки с копоративными и производными финансовыми инстурментми</w:t>
            </w:r>
          </w:p>
        </w:tc>
        <w:tc>
          <w:tcPr>
            <w:tcW w:w="3543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>0,2% от суммы сделки, не менее 2 МРП</w:t>
            </w:r>
          </w:p>
        </w:tc>
        <w:tc>
          <w:tcPr>
            <w:tcW w:w="2068" w:type="dxa"/>
            <w:shd w:val="clear" w:color="auto" w:fill="auto"/>
          </w:tcPr>
          <w:p w:rsidR="00B64208" w:rsidRPr="00DD0AD7" w:rsidRDefault="00B64208" w:rsidP="001E7660">
            <w:pPr>
              <w:rPr>
                <w:sz w:val="20"/>
                <w:szCs w:val="20"/>
                <w:lang w:val="kk-KZ"/>
              </w:rPr>
            </w:pPr>
            <w:r w:rsidRPr="00DD0AD7">
              <w:rPr>
                <w:sz w:val="20"/>
                <w:szCs w:val="20"/>
                <w:lang w:val="kk-KZ"/>
              </w:rPr>
              <w:t xml:space="preserve">Комиссия сторонних организаций </w:t>
            </w:r>
          </w:p>
        </w:tc>
      </w:tr>
    </w:tbl>
    <w:p w:rsidR="00B64208" w:rsidRDefault="00B64208" w:rsidP="00B64208">
      <w:pPr>
        <w:rPr>
          <w:lang w:val="kk-KZ"/>
        </w:rPr>
      </w:pPr>
    </w:p>
    <w:p w:rsidR="001A5708" w:rsidRDefault="001A5708" w:rsidP="001A5708">
      <w:r>
        <w:rPr>
          <w:lang w:val="kk-KZ"/>
        </w:rPr>
        <w:t>*Данные тарифы Компании не влючают оплату услуг сторонних организаций (</w:t>
      </w:r>
      <w:r>
        <w:t xml:space="preserve">Организатор торгов, Центральный Депозитарий Ценных Бумаг, Регистратор, </w:t>
      </w:r>
      <w:proofErr w:type="spellStart"/>
      <w:r>
        <w:t>Кастодиан</w:t>
      </w:r>
      <w:proofErr w:type="spellEnd"/>
      <w:r>
        <w:t xml:space="preserve">, Банки второго уровня, Глобальный </w:t>
      </w:r>
      <w:proofErr w:type="spellStart"/>
      <w:r>
        <w:t>кастодиан</w:t>
      </w:r>
      <w:proofErr w:type="spellEnd"/>
      <w:r>
        <w:t xml:space="preserve">, Международный брокер, </w:t>
      </w:r>
      <w:proofErr w:type="spellStart"/>
      <w:r>
        <w:t>траснфер</w:t>
      </w:r>
      <w:proofErr w:type="spellEnd"/>
      <w:r>
        <w:t xml:space="preserve">-агент и прочие). </w:t>
      </w:r>
    </w:p>
    <w:p w:rsidR="001A5708" w:rsidRDefault="001A5708" w:rsidP="001A5708"/>
    <w:p w:rsidR="001A5708" w:rsidRDefault="001A5708" w:rsidP="001A5708">
      <w:pPr>
        <w:rPr>
          <w:bCs/>
        </w:rPr>
      </w:pPr>
      <w:r w:rsidRPr="00EF68A3">
        <w:rPr>
          <w:bCs/>
        </w:rPr>
        <w:t>В целях применения минимальной комиссии все сделки, проведенные по одному клиентскому счету, по одному финансовому инструменту и одного направления (покупка или продажа) в рамках одной клиентской заявки считаются за одну.</w:t>
      </w:r>
    </w:p>
    <w:p w:rsidR="004D70DB" w:rsidRPr="00EF68A3" w:rsidRDefault="004D70DB" w:rsidP="001A5708">
      <w:pPr>
        <w:rPr>
          <w:bCs/>
        </w:rPr>
      </w:pPr>
    </w:p>
    <w:p w:rsidR="004D70DB" w:rsidRDefault="004D70DB" w:rsidP="004D70DB">
      <w:pPr>
        <w:jc w:val="both"/>
      </w:pPr>
      <w:r>
        <w:t>** Выписка с лицевого счета и история счета выдается клиентам один раз в месяц бесплатно при наличии остатков на счетах клиентов и движения по счету клиента (по денежным средствам и ценным бумагам).</w:t>
      </w:r>
    </w:p>
    <w:p w:rsidR="004D70DB" w:rsidRDefault="004D70DB" w:rsidP="001A5708">
      <w:pPr>
        <w:jc w:val="both"/>
      </w:pPr>
    </w:p>
    <w:p w:rsidR="004D70DB" w:rsidRPr="004D70DB" w:rsidRDefault="004D70DB" w:rsidP="004D70DB">
      <w:pPr>
        <w:pStyle w:val="a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*** </w:t>
      </w:r>
      <w:r w:rsidRPr="004D70DB">
        <w:rPr>
          <w:rFonts w:ascii="Times New Roman" w:hAnsi="Times New Roman"/>
        </w:rPr>
        <w:t xml:space="preserve">Комиссии по международным операциям начисляются по учетному курсу </w:t>
      </w:r>
      <w:r w:rsidR="006873D8">
        <w:rPr>
          <w:rFonts w:ascii="Times New Roman" w:hAnsi="Times New Roman"/>
        </w:rPr>
        <w:t xml:space="preserve">                            </w:t>
      </w:r>
      <w:r w:rsidR="000A6B00">
        <w:rPr>
          <w:rFonts w:ascii="Times New Roman" w:hAnsi="Times New Roman"/>
        </w:rPr>
        <w:t>Национального Банка Республики Казахстан</w:t>
      </w:r>
      <w:r w:rsidRPr="004D70DB">
        <w:rPr>
          <w:rFonts w:ascii="Times New Roman" w:hAnsi="Times New Roman"/>
        </w:rPr>
        <w:t xml:space="preserve"> в тенге на фактическую дату валютирования операции.</w:t>
      </w:r>
    </w:p>
    <w:p w:rsidR="001A5708" w:rsidRDefault="001A5708" w:rsidP="001A5708">
      <w:pPr>
        <w:jc w:val="both"/>
      </w:pPr>
      <w:r>
        <w:t>При проведении операций на международном рынке банком-</w:t>
      </w:r>
      <w:proofErr w:type="spellStart"/>
      <w:r>
        <w:t>кастодианом</w:t>
      </w:r>
      <w:proofErr w:type="spellEnd"/>
      <w:r>
        <w:t xml:space="preserve"> взимаются комиссии за проведение расчетов по международной сделке/переводу, конвертацию валюты, конвертацию ценных бумаг. Данные комиссии оплачиваются клиентом отдельно.</w:t>
      </w:r>
    </w:p>
    <w:p w:rsidR="004D70DB" w:rsidRDefault="004D70DB" w:rsidP="001A5708">
      <w:pPr>
        <w:jc w:val="both"/>
      </w:pPr>
    </w:p>
    <w:p w:rsidR="001A5708" w:rsidRDefault="001A5708" w:rsidP="001A5708">
      <w:pPr>
        <w:jc w:val="both"/>
      </w:pPr>
      <w:r>
        <w:t>Любые пошлины, налоги и сборы по сделкам, удерживаемым в соответствии с законодательством страны, на территории которой совершается сделка, не являются обязательством Компании и оплачиваются клиентом отдельно.</w:t>
      </w:r>
    </w:p>
    <w:p w:rsidR="001A5708" w:rsidRDefault="001A5708" w:rsidP="001A5708"/>
    <w:p w:rsidR="001A5708" w:rsidRDefault="001A5708" w:rsidP="001A5708">
      <w:r>
        <w:t>МРП – месячный расчетный показатель (на текущий год).</w:t>
      </w:r>
    </w:p>
    <w:p w:rsidR="001A5708" w:rsidRDefault="001A5708" w:rsidP="001A5708"/>
    <w:p w:rsidR="00B64208" w:rsidRDefault="00B64208" w:rsidP="00B64208"/>
    <w:p w:rsidR="00B64208" w:rsidRDefault="00B64208" w:rsidP="00B64208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64208" w:rsidTr="001E7660">
        <w:tc>
          <w:tcPr>
            <w:tcW w:w="4785" w:type="dxa"/>
            <w:shd w:val="clear" w:color="auto" w:fill="auto"/>
          </w:tcPr>
          <w:p w:rsidR="00B64208" w:rsidRDefault="00B64208" w:rsidP="001E7660">
            <w:r>
              <w:t>Брокер:</w:t>
            </w:r>
          </w:p>
          <w:p w:rsidR="00B64208" w:rsidRDefault="00B64208" w:rsidP="001E7660">
            <w:r>
              <w:t xml:space="preserve">Председатель </w:t>
            </w:r>
            <w:r w:rsidR="007560F7">
              <w:t>П</w:t>
            </w:r>
            <w:r>
              <w:t xml:space="preserve">равления </w:t>
            </w:r>
          </w:p>
          <w:p w:rsidR="00B64208" w:rsidRDefault="00B64208" w:rsidP="001E7660"/>
          <w:p w:rsidR="00B64208" w:rsidRPr="00CB4DAC" w:rsidRDefault="00B64208" w:rsidP="001E7660">
            <w:r>
              <w:t xml:space="preserve">_____________________ / </w:t>
            </w:r>
            <w:proofErr w:type="spellStart"/>
            <w:r w:rsidR="00CB4DAC">
              <w:t>Усеров</w:t>
            </w:r>
            <w:proofErr w:type="spellEnd"/>
            <w:r w:rsidR="00CB4DAC">
              <w:t xml:space="preserve"> Д.Е.</w:t>
            </w:r>
          </w:p>
          <w:p w:rsidR="00B64208" w:rsidRDefault="00B64208" w:rsidP="001E7660"/>
        </w:tc>
        <w:tc>
          <w:tcPr>
            <w:tcW w:w="4786" w:type="dxa"/>
            <w:shd w:val="clear" w:color="auto" w:fill="auto"/>
          </w:tcPr>
          <w:p w:rsidR="00B64208" w:rsidRDefault="00B64208" w:rsidP="001E7660">
            <w:r>
              <w:t>Клиент:</w:t>
            </w:r>
          </w:p>
          <w:p w:rsidR="00B64208" w:rsidRDefault="00B64208" w:rsidP="001E7660"/>
          <w:p w:rsidR="00B64208" w:rsidRDefault="00B64208" w:rsidP="001E7660"/>
          <w:p w:rsidR="00B64208" w:rsidRDefault="00B64208" w:rsidP="001E7660">
            <w:r>
              <w:t>____________________ /</w:t>
            </w:r>
          </w:p>
          <w:p w:rsidR="002253A1" w:rsidRDefault="002253A1" w:rsidP="001E7660"/>
        </w:tc>
      </w:tr>
    </w:tbl>
    <w:p w:rsidR="00FF2FF1" w:rsidRDefault="00FF2FF1" w:rsidP="00B64208"/>
    <w:sectPr w:rsidR="00FF2FF1" w:rsidSect="001A57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156C3"/>
    <w:multiLevelType w:val="multilevel"/>
    <w:tmpl w:val="FECA316C"/>
    <w:lvl w:ilvl="0">
      <w:start w:val="1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0"/>
      <w:numFmt w:val="decimal"/>
      <w:pStyle w:val="a"/>
      <w:lvlText w:val="%1.%2."/>
      <w:lvlJc w:val="left"/>
      <w:pPr>
        <w:tabs>
          <w:tab w:val="num" w:pos="2007"/>
        </w:tabs>
        <w:ind w:left="17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1"/>
        </w:tabs>
        <w:ind w:left="21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59"/>
        </w:tabs>
        <w:ind w:left="31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3"/>
        </w:tabs>
        <w:ind w:left="36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41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1"/>
        </w:tabs>
        <w:ind w:left="46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524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08"/>
    <w:rsid w:val="000A6B00"/>
    <w:rsid w:val="00116D3F"/>
    <w:rsid w:val="001A5708"/>
    <w:rsid w:val="001E7660"/>
    <w:rsid w:val="002253A1"/>
    <w:rsid w:val="004351DA"/>
    <w:rsid w:val="004D70DB"/>
    <w:rsid w:val="004F123B"/>
    <w:rsid w:val="00575D2D"/>
    <w:rsid w:val="00624A24"/>
    <w:rsid w:val="006364E5"/>
    <w:rsid w:val="006873D8"/>
    <w:rsid w:val="006C0690"/>
    <w:rsid w:val="007560F7"/>
    <w:rsid w:val="008518D8"/>
    <w:rsid w:val="009316FE"/>
    <w:rsid w:val="00B64208"/>
    <w:rsid w:val="00BC301B"/>
    <w:rsid w:val="00BF1223"/>
    <w:rsid w:val="00CB4DAC"/>
    <w:rsid w:val="00EF68A3"/>
    <w:rsid w:val="00F31CDB"/>
    <w:rsid w:val="00F60329"/>
    <w:rsid w:val="00F971B6"/>
    <w:rsid w:val="00FD5BFF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D70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"/>
    <w:basedOn w:val="a0"/>
    <w:link w:val="a4"/>
    <w:rsid w:val="004D70DB"/>
    <w:pPr>
      <w:numPr>
        <w:ilvl w:val="1"/>
        <w:numId w:val="1"/>
      </w:numPr>
      <w:spacing w:after="120"/>
      <w:jc w:val="both"/>
    </w:pPr>
    <w:rPr>
      <w:rFonts w:ascii="Garamond" w:hAnsi="Garamond"/>
    </w:rPr>
  </w:style>
  <w:style w:type="character" w:customStyle="1" w:styleId="a4">
    <w:name w:val="Основной текст Знак"/>
    <w:basedOn w:val="a1"/>
    <w:link w:val="a"/>
    <w:rsid w:val="004D70DB"/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a5">
    <w:name w:val="Знак"/>
    <w:basedOn w:val="a0"/>
    <w:next w:val="2"/>
    <w:autoRedefine/>
    <w:rsid w:val="004D70DB"/>
    <w:pPr>
      <w:spacing w:after="160" w:line="240" w:lineRule="exact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4D7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D70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"/>
    <w:basedOn w:val="a0"/>
    <w:link w:val="a4"/>
    <w:rsid w:val="004D70DB"/>
    <w:pPr>
      <w:numPr>
        <w:ilvl w:val="1"/>
        <w:numId w:val="1"/>
      </w:numPr>
      <w:spacing w:after="120"/>
      <w:jc w:val="both"/>
    </w:pPr>
    <w:rPr>
      <w:rFonts w:ascii="Garamond" w:hAnsi="Garamond"/>
    </w:rPr>
  </w:style>
  <w:style w:type="character" w:customStyle="1" w:styleId="a4">
    <w:name w:val="Основной текст Знак"/>
    <w:basedOn w:val="a1"/>
    <w:link w:val="a"/>
    <w:rsid w:val="004D70DB"/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a5">
    <w:name w:val="Знак"/>
    <w:basedOn w:val="a0"/>
    <w:next w:val="2"/>
    <w:autoRedefine/>
    <w:rsid w:val="004D70DB"/>
    <w:pPr>
      <w:spacing w:after="160" w:line="240" w:lineRule="exact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4D7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PAM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sveple</dc:creator>
  <cp:lastModifiedBy>Svetlana</cp:lastModifiedBy>
  <cp:revision>25</cp:revision>
  <cp:lastPrinted>2014-06-25T04:29:00Z</cp:lastPrinted>
  <dcterms:created xsi:type="dcterms:W3CDTF">2013-09-26T07:50:00Z</dcterms:created>
  <dcterms:modified xsi:type="dcterms:W3CDTF">2015-01-19T10:41:00Z</dcterms:modified>
</cp:coreProperties>
</file>